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database name: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speedysmsdb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character set: utf8mb4 -- UTF-8 Unicode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collation: utf8mb4_general_ci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.0" w:type="dxa"/>
        <w:tblLayout w:type="fixed"/>
        <w:tblLook w:val="00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40"/>
                <w:szCs w:val="40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40"/>
                <w:szCs w:val="40"/>
                <w:rtl w:val="0"/>
              </w:rPr>
              <w:t xml:space="preserve">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40"/>
                <w:szCs w:val="40"/>
                <w:rtl w:val="0"/>
              </w:rPr>
              <w:t xml:space="preserve">member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 –int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create_date -varchar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title –varchar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slug –varchar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–varchar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meta_description –text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meta_description --varchar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 –int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create_date -varchar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category_id –int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member_id -int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title –varchar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slug –varchar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content -text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status –varchar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meta_description –text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meta_keyword –varchar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 –int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create_date -varchar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fullname –varchar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city –varchar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email –varchar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password –varchar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status –varchar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40"/>
                <w:szCs w:val="40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 –int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create_date -varchar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media_type –varchar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title –varchar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slug –varchar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description -text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media_img –varchar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status –varchar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meta_description –text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meta_keyword --varchar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160" w:line="259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PaAMpcdtdiM6OzhBMRm0zpYXw==">CgMxLjAyCGguZ2pkZ3hzOAByITFSUUFBVkdkZ05PODFTTGVXNW0xOXdSSnE1ZWc5VTFmbg==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2022-05-16T15:27:00Z</dcterms:created>
  <dc:creator>Al-Fateem Academy</dc:creator>
</cp:coreProperties>
</file>